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C3" w:rsidRDefault="008C2F11" w:rsidP="00B852F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9231B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991DC3" w:rsidRPr="00217B83">
        <w:rPr>
          <w:rFonts w:ascii="標楷體" w:eastAsia="標楷體" w:hAnsi="標楷體" w:hint="eastAsia"/>
          <w:sz w:val="28"/>
          <w:szCs w:val="28"/>
          <w:u w:val="single"/>
        </w:rPr>
        <w:t>臺</w:t>
      </w:r>
      <w:proofErr w:type="gramEnd"/>
      <w:r w:rsidRPr="0089231B">
        <w:rPr>
          <w:rFonts w:ascii="標楷體" w:eastAsia="標楷體" w:hAnsi="標楷體" w:hint="eastAsia"/>
          <w:sz w:val="28"/>
          <w:szCs w:val="28"/>
        </w:rPr>
        <w:t>北教育大學學士班學生修讀</w:t>
      </w:r>
      <w:r w:rsidR="003F0258" w:rsidRPr="0089231B">
        <w:rPr>
          <w:rFonts w:ascii="標楷體" w:eastAsia="標楷體" w:hAnsi="標楷體" w:hint="eastAsia"/>
          <w:sz w:val="28"/>
          <w:szCs w:val="28"/>
        </w:rPr>
        <w:t>數位</w:t>
      </w:r>
      <w:r w:rsidR="00F80A10" w:rsidRPr="00991DC3">
        <w:rPr>
          <w:rFonts w:ascii="標楷體" w:eastAsia="標楷體" w:hAnsi="標楷體" w:hint="eastAsia"/>
          <w:sz w:val="28"/>
          <w:szCs w:val="28"/>
        </w:rPr>
        <w:t>科技</w:t>
      </w:r>
      <w:r w:rsidR="003F0258" w:rsidRPr="0089231B">
        <w:rPr>
          <w:rFonts w:ascii="標楷體" w:eastAsia="標楷體" w:hAnsi="標楷體" w:hint="eastAsia"/>
          <w:sz w:val="28"/>
          <w:szCs w:val="28"/>
        </w:rPr>
        <w:t>設計學系</w:t>
      </w:r>
      <w:r w:rsidRPr="0089231B">
        <w:rPr>
          <w:rFonts w:ascii="標楷體" w:eastAsia="標楷體" w:hAnsi="標楷體" w:hint="eastAsia"/>
          <w:sz w:val="28"/>
          <w:szCs w:val="28"/>
        </w:rPr>
        <w:t>雙主修要點</w:t>
      </w:r>
    </w:p>
    <w:p w:rsidR="00EE4708" w:rsidRDefault="00EE4708" w:rsidP="00991DC3">
      <w:pPr>
        <w:snapToGrid w:val="0"/>
        <w:jc w:val="right"/>
        <w:rPr>
          <w:rFonts w:ascii="Tahoma" w:eastAsia="標楷體" w:hAnsi="Tahoma" w:cs="Tahoma"/>
          <w:sz w:val="20"/>
          <w:szCs w:val="20"/>
        </w:rPr>
      </w:pPr>
      <w:r w:rsidRPr="00EE4708">
        <w:rPr>
          <w:rFonts w:ascii="Arial" w:eastAsia="標楷體" w:hAnsi="Arial" w:cs="Arial"/>
          <w:sz w:val="20"/>
          <w:szCs w:val="20"/>
        </w:rPr>
        <w:t>95.11.20.</w:t>
      </w:r>
      <w:r>
        <w:rPr>
          <w:rFonts w:ascii="Tahoma" w:eastAsia="標楷體" w:hAnsi="Tahoma" w:cs="Tahoma" w:hint="eastAsia"/>
          <w:sz w:val="20"/>
          <w:szCs w:val="20"/>
        </w:rPr>
        <w:t>系</w:t>
      </w:r>
      <w:proofErr w:type="gramStart"/>
      <w:r>
        <w:rPr>
          <w:rFonts w:ascii="Tahoma" w:eastAsia="標楷體" w:hAnsi="Tahoma" w:cs="Tahoma" w:hint="eastAsia"/>
          <w:sz w:val="20"/>
          <w:szCs w:val="20"/>
        </w:rPr>
        <w:t>務</w:t>
      </w:r>
      <w:proofErr w:type="gramEnd"/>
      <w:r>
        <w:rPr>
          <w:rFonts w:ascii="Tahoma" w:eastAsia="標楷體" w:hAnsi="Tahoma" w:cs="Tahoma" w:hint="eastAsia"/>
          <w:sz w:val="20"/>
          <w:szCs w:val="20"/>
        </w:rPr>
        <w:t>會議通過</w:t>
      </w:r>
    </w:p>
    <w:p w:rsidR="00EE4708" w:rsidRPr="00EE4708" w:rsidRDefault="00EE4708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000000"/>
          <w:kern w:val="0"/>
          <w:sz w:val="31"/>
          <w:szCs w:val="31"/>
        </w:rPr>
      </w:pPr>
      <w:r w:rsidRPr="00EE4708">
        <w:rPr>
          <w:rFonts w:ascii="Arial" w:eastAsia="標楷體" w:hAnsi="Arial" w:cs="Arial"/>
          <w:sz w:val="20"/>
          <w:szCs w:val="28"/>
        </w:rPr>
        <w:t>95.12.1</w:t>
      </w:r>
      <w:r>
        <w:rPr>
          <w:rFonts w:ascii="Tahoma" w:eastAsia="標楷體" w:hAnsi="Tahoma" w:cs="Tahoma" w:hint="eastAsia"/>
          <w:sz w:val="20"/>
          <w:szCs w:val="28"/>
        </w:rPr>
        <w:t>理學院</w:t>
      </w:r>
      <w:r>
        <w:rPr>
          <w:rFonts w:ascii="Tahoma" w:eastAsia="標楷體" w:hAnsi="Tahoma" w:cs="Tahoma" w:hint="eastAsia"/>
          <w:sz w:val="20"/>
          <w:szCs w:val="28"/>
        </w:rPr>
        <w:t>95</w:t>
      </w:r>
      <w:r>
        <w:rPr>
          <w:rFonts w:ascii="Tahoma" w:eastAsia="標楷體" w:hAnsi="Tahoma" w:cs="Tahoma"/>
          <w:sz w:val="20"/>
          <w:szCs w:val="28"/>
        </w:rPr>
        <w:t>學年度第</w:t>
      </w:r>
      <w:r>
        <w:rPr>
          <w:rFonts w:ascii="Tahoma" w:eastAsia="標楷體" w:hAnsi="Tahoma" w:cs="Tahoma" w:hint="eastAsia"/>
          <w:sz w:val="20"/>
          <w:szCs w:val="28"/>
        </w:rPr>
        <w:t>1</w:t>
      </w:r>
      <w:r>
        <w:rPr>
          <w:rFonts w:ascii="Tahoma" w:eastAsia="標楷體" w:hAnsi="Tahoma" w:cs="Tahoma"/>
          <w:sz w:val="20"/>
          <w:szCs w:val="28"/>
        </w:rPr>
        <w:t>次</w:t>
      </w:r>
      <w:r>
        <w:rPr>
          <w:rFonts w:ascii="Tahoma" w:eastAsia="標楷體" w:hAnsi="Tahoma" w:cs="Tahoma" w:hint="eastAsia"/>
          <w:sz w:val="20"/>
          <w:szCs w:val="28"/>
        </w:rPr>
        <w:t>院</w:t>
      </w:r>
      <w:proofErr w:type="gramStart"/>
      <w:r>
        <w:rPr>
          <w:rFonts w:ascii="Tahoma" w:eastAsia="標楷體" w:hAnsi="Tahoma" w:cs="Tahoma"/>
          <w:sz w:val="20"/>
          <w:szCs w:val="28"/>
        </w:rPr>
        <w:t>務</w:t>
      </w:r>
      <w:proofErr w:type="gramEnd"/>
      <w:r>
        <w:rPr>
          <w:rFonts w:ascii="Tahoma" w:eastAsia="標楷體" w:hAnsi="Tahoma" w:cs="Tahoma"/>
          <w:sz w:val="20"/>
          <w:szCs w:val="28"/>
        </w:rPr>
        <w:t>會議</w:t>
      </w:r>
      <w:r>
        <w:rPr>
          <w:rFonts w:ascii="Tahoma" w:eastAsia="標楷體" w:hAnsi="Tahoma" w:cs="Tahoma" w:hint="eastAsia"/>
          <w:sz w:val="20"/>
          <w:szCs w:val="28"/>
        </w:rPr>
        <w:t>通過</w:t>
      </w:r>
    </w:p>
    <w:p w:rsidR="008C2F11" w:rsidRPr="00F80A10" w:rsidRDefault="003F0258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000000"/>
          <w:kern w:val="0"/>
          <w:sz w:val="31"/>
          <w:szCs w:val="31"/>
        </w:rPr>
      </w:pPr>
      <w:r w:rsidRPr="00EE4708">
        <w:rPr>
          <w:rFonts w:ascii="Arial" w:eastAsia="標楷體" w:hAnsi="Arial" w:cs="Arial"/>
          <w:kern w:val="0"/>
          <w:sz w:val="19"/>
          <w:szCs w:val="19"/>
        </w:rPr>
        <w:t>95.12.20.</w:t>
      </w:r>
      <w:r>
        <w:rPr>
          <w:rFonts w:ascii="標楷體" w:eastAsia="標楷體" w:cs="標楷體" w:hint="eastAsia"/>
          <w:kern w:val="0"/>
          <w:sz w:val="19"/>
          <w:szCs w:val="19"/>
        </w:rPr>
        <w:t xml:space="preserve"> 95學年第二次教務會議通過</w:t>
      </w:r>
    </w:p>
    <w:p w:rsidR="00F80A10" w:rsidRPr="005F3586" w:rsidRDefault="00F80A10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Arial" w:eastAsia="標楷體" w:hAnsi="Arial" w:cs="Arial" w:hint="eastAsia"/>
          <w:kern w:val="0"/>
          <w:sz w:val="19"/>
          <w:szCs w:val="19"/>
        </w:rPr>
        <w:t>9</w:t>
      </w:r>
      <w:r w:rsidR="008101F6">
        <w:rPr>
          <w:rFonts w:ascii="Arial" w:eastAsia="標楷體" w:hAnsi="Arial" w:cs="Arial" w:hint="eastAsia"/>
          <w:kern w:val="0"/>
          <w:sz w:val="19"/>
          <w:szCs w:val="19"/>
        </w:rPr>
        <w:t>8</w:t>
      </w:r>
      <w:r>
        <w:rPr>
          <w:rFonts w:ascii="Arial" w:eastAsia="標楷體" w:hAnsi="Arial" w:cs="Arial" w:hint="eastAsia"/>
          <w:kern w:val="0"/>
          <w:sz w:val="19"/>
          <w:szCs w:val="19"/>
        </w:rPr>
        <w:t>.</w:t>
      </w:r>
      <w:r w:rsidR="008101F6">
        <w:rPr>
          <w:rFonts w:ascii="Arial" w:eastAsia="標楷體" w:hAnsi="Arial" w:cs="Arial" w:hint="eastAsia"/>
          <w:kern w:val="0"/>
          <w:sz w:val="19"/>
          <w:szCs w:val="19"/>
        </w:rPr>
        <w:t>4</w:t>
      </w:r>
      <w:r>
        <w:rPr>
          <w:rFonts w:ascii="Arial" w:eastAsia="標楷體" w:hAnsi="Arial" w:cs="Arial" w:hint="eastAsia"/>
          <w:kern w:val="0"/>
          <w:sz w:val="19"/>
          <w:szCs w:val="19"/>
        </w:rPr>
        <w:t>.</w:t>
      </w:r>
      <w:r w:rsidR="008101F6">
        <w:rPr>
          <w:rFonts w:ascii="Arial" w:eastAsia="標楷體" w:hAnsi="Arial" w:cs="Arial" w:hint="eastAsia"/>
          <w:kern w:val="0"/>
          <w:sz w:val="19"/>
          <w:szCs w:val="19"/>
        </w:rPr>
        <w:t>27</w:t>
      </w:r>
      <w:r>
        <w:rPr>
          <w:rFonts w:ascii="Arial" w:eastAsia="標楷體" w:hAnsi="Arial" w:cs="Arial" w:hint="eastAsia"/>
          <w:kern w:val="0"/>
          <w:sz w:val="19"/>
          <w:szCs w:val="19"/>
        </w:rPr>
        <w:t>.</w:t>
      </w:r>
      <w:r>
        <w:rPr>
          <w:rFonts w:ascii="Arial" w:eastAsia="標楷體" w:hAnsi="Arial" w:cs="Arial" w:hint="eastAsia"/>
          <w:kern w:val="0"/>
          <w:sz w:val="19"/>
          <w:szCs w:val="19"/>
        </w:rPr>
        <w:t>系</w:t>
      </w:r>
      <w:proofErr w:type="gramStart"/>
      <w:r>
        <w:rPr>
          <w:rFonts w:ascii="Arial" w:eastAsia="標楷體" w:hAnsi="Arial" w:cs="Arial" w:hint="eastAsia"/>
          <w:kern w:val="0"/>
          <w:sz w:val="19"/>
          <w:szCs w:val="19"/>
        </w:rPr>
        <w:t>務</w:t>
      </w:r>
      <w:proofErr w:type="gramEnd"/>
      <w:r>
        <w:rPr>
          <w:rFonts w:ascii="Arial" w:eastAsia="標楷體" w:hAnsi="Arial" w:cs="Arial" w:hint="eastAsia"/>
          <w:kern w:val="0"/>
          <w:sz w:val="19"/>
          <w:szCs w:val="19"/>
        </w:rPr>
        <w:t>會議修訂</w:t>
      </w:r>
      <w:r w:rsidR="005F3586">
        <w:rPr>
          <w:rFonts w:ascii="Arial" w:eastAsia="標楷體" w:hAnsi="Arial" w:cs="Arial" w:hint="eastAsia"/>
          <w:kern w:val="0"/>
          <w:sz w:val="19"/>
          <w:szCs w:val="19"/>
        </w:rPr>
        <w:t>通過</w:t>
      </w:r>
    </w:p>
    <w:p w:rsidR="005F3586" w:rsidRPr="00FA0951" w:rsidRDefault="005F3586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Arial" w:eastAsia="標楷體" w:hAnsi="Arial" w:cs="Arial" w:hint="eastAsia"/>
          <w:kern w:val="0"/>
          <w:sz w:val="19"/>
          <w:szCs w:val="19"/>
        </w:rPr>
        <w:t>98.5</w:t>
      </w:r>
      <w:r>
        <w:rPr>
          <w:rFonts w:ascii="Arial" w:eastAsia="標楷體" w:hAnsi="Arial" w:cs="Arial" w:hint="eastAsia"/>
          <w:kern w:val="0"/>
          <w:sz w:val="19"/>
          <w:szCs w:val="19"/>
        </w:rPr>
        <w:t>理學院</w:t>
      </w:r>
      <w:r>
        <w:rPr>
          <w:rFonts w:ascii="Arial" w:eastAsia="標楷體" w:hAnsi="Arial" w:cs="Arial" w:hint="eastAsia"/>
          <w:kern w:val="0"/>
          <w:sz w:val="19"/>
          <w:szCs w:val="19"/>
        </w:rPr>
        <w:t>97</w:t>
      </w:r>
      <w:r>
        <w:rPr>
          <w:rFonts w:ascii="Arial" w:eastAsia="標楷體" w:hAnsi="Arial" w:cs="Arial" w:hint="eastAsia"/>
          <w:kern w:val="0"/>
          <w:sz w:val="19"/>
          <w:szCs w:val="19"/>
        </w:rPr>
        <w:t>學年度院</w:t>
      </w:r>
      <w:proofErr w:type="gramStart"/>
      <w:r>
        <w:rPr>
          <w:rFonts w:ascii="Arial" w:eastAsia="標楷體" w:hAnsi="Arial" w:cs="Arial" w:hint="eastAsia"/>
          <w:kern w:val="0"/>
          <w:sz w:val="19"/>
          <w:szCs w:val="19"/>
        </w:rPr>
        <w:t>務</w:t>
      </w:r>
      <w:proofErr w:type="gramEnd"/>
      <w:r>
        <w:rPr>
          <w:rFonts w:ascii="Arial" w:eastAsia="標楷體" w:hAnsi="Arial" w:cs="Arial" w:hint="eastAsia"/>
          <w:kern w:val="0"/>
          <w:sz w:val="19"/>
          <w:szCs w:val="19"/>
        </w:rPr>
        <w:t>會議</w:t>
      </w:r>
    </w:p>
    <w:p w:rsidR="00FA0951" w:rsidRPr="00991DC3" w:rsidRDefault="00490EF2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FF0000"/>
          <w:kern w:val="0"/>
          <w:sz w:val="31"/>
          <w:szCs w:val="31"/>
        </w:rPr>
      </w:pPr>
      <w:r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111</w:t>
      </w:r>
      <w:r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年</w:t>
      </w:r>
      <w:r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2</w:t>
      </w:r>
      <w:r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月</w:t>
      </w:r>
      <w:r w:rsidR="004B1A24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17</w:t>
      </w:r>
      <w:r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日</w:t>
      </w:r>
      <w:r w:rsidR="00FA0951" w:rsidRPr="00CD1386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110</w:t>
      </w:r>
      <w:r w:rsidR="00FA0951" w:rsidRPr="00CD1386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學年度第二學期第一次系</w:t>
      </w:r>
      <w:proofErr w:type="gramStart"/>
      <w:r w:rsidR="00FA0951" w:rsidRPr="00CD1386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務</w:t>
      </w:r>
      <w:proofErr w:type="gramEnd"/>
      <w:r w:rsidR="00FA0951" w:rsidRPr="00CD1386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會議修訂</w:t>
      </w:r>
      <w:r w:rsidR="00F11659">
        <w:rPr>
          <w:rFonts w:ascii="Arial" w:eastAsia="標楷體" w:hAnsi="Arial" w:cs="Arial" w:hint="eastAsia"/>
          <w:color w:val="FF0000"/>
          <w:kern w:val="0"/>
          <w:sz w:val="19"/>
          <w:szCs w:val="19"/>
        </w:rPr>
        <w:t>通過</w:t>
      </w:r>
    </w:p>
    <w:p w:rsidR="00991DC3" w:rsidRPr="00452903" w:rsidRDefault="00991DC3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FF0000"/>
          <w:kern w:val="0"/>
          <w:sz w:val="31"/>
          <w:szCs w:val="31"/>
        </w:rPr>
      </w:pPr>
      <w:r>
        <w:rPr>
          <w:rFonts w:ascii="Arial" w:eastAsia="標楷體" w:hAnsi="Arial" w:cs="Arial"/>
          <w:color w:val="FF0000"/>
          <w:sz w:val="20"/>
          <w:szCs w:val="28"/>
        </w:rPr>
        <w:t>111</w:t>
      </w:r>
      <w:r>
        <w:rPr>
          <w:rFonts w:ascii="Arial" w:eastAsia="標楷體" w:hAnsi="Arial" w:cs="Arial" w:hint="eastAsia"/>
          <w:color w:val="FF0000"/>
          <w:sz w:val="20"/>
          <w:szCs w:val="28"/>
        </w:rPr>
        <w:t>年</w:t>
      </w:r>
      <w:r>
        <w:rPr>
          <w:rFonts w:ascii="Arial" w:eastAsia="標楷體" w:hAnsi="Arial" w:cs="Arial" w:hint="eastAsia"/>
          <w:color w:val="FF0000"/>
          <w:sz w:val="20"/>
          <w:szCs w:val="28"/>
        </w:rPr>
        <w:t>3</w:t>
      </w:r>
      <w:r>
        <w:rPr>
          <w:rFonts w:ascii="Arial" w:eastAsia="標楷體" w:hAnsi="Arial" w:cs="Arial" w:hint="eastAsia"/>
          <w:color w:val="FF0000"/>
          <w:sz w:val="20"/>
          <w:szCs w:val="28"/>
        </w:rPr>
        <w:t>月</w:t>
      </w:r>
      <w:r w:rsidRPr="00991DC3">
        <w:rPr>
          <w:rFonts w:ascii="Arial" w:eastAsia="標楷體" w:hAnsi="Arial" w:cs="Arial"/>
          <w:color w:val="FF0000"/>
          <w:sz w:val="20"/>
          <w:szCs w:val="28"/>
        </w:rPr>
        <w:t>1</w:t>
      </w:r>
      <w:r>
        <w:rPr>
          <w:rFonts w:ascii="Arial" w:eastAsia="標楷體" w:hAnsi="Arial" w:cs="Arial"/>
          <w:color w:val="FF0000"/>
          <w:sz w:val="20"/>
          <w:szCs w:val="28"/>
        </w:rPr>
        <w:t>5</w:t>
      </w:r>
      <w:r>
        <w:rPr>
          <w:rFonts w:ascii="Arial" w:eastAsia="標楷體" w:hAnsi="Arial" w:cs="Arial" w:hint="eastAsia"/>
          <w:color w:val="FF0000"/>
          <w:sz w:val="20"/>
          <w:szCs w:val="28"/>
        </w:rPr>
        <w:t>日</w:t>
      </w:r>
      <w:r w:rsidRPr="00991DC3">
        <w:rPr>
          <w:rFonts w:ascii="Tahoma" w:eastAsia="標楷體" w:hAnsi="Tahoma" w:cs="Tahoma" w:hint="eastAsia"/>
          <w:color w:val="FF0000"/>
          <w:sz w:val="20"/>
          <w:szCs w:val="28"/>
        </w:rPr>
        <w:t>理學院</w:t>
      </w:r>
      <w:r>
        <w:rPr>
          <w:rFonts w:ascii="Tahoma" w:eastAsia="標楷體" w:hAnsi="Tahoma" w:cs="Tahoma" w:hint="eastAsia"/>
          <w:color w:val="FF0000"/>
          <w:sz w:val="20"/>
          <w:szCs w:val="28"/>
        </w:rPr>
        <w:t>110</w:t>
      </w:r>
      <w:r w:rsidRPr="00991DC3">
        <w:rPr>
          <w:rFonts w:ascii="Tahoma" w:eastAsia="標楷體" w:hAnsi="Tahoma" w:cs="Tahoma"/>
          <w:color w:val="FF0000"/>
          <w:sz w:val="20"/>
          <w:szCs w:val="28"/>
        </w:rPr>
        <w:t>學年度第</w:t>
      </w:r>
      <w:r w:rsidRPr="00991DC3">
        <w:rPr>
          <w:rFonts w:ascii="Tahoma" w:eastAsia="標楷體" w:hAnsi="Tahoma" w:cs="Tahoma" w:hint="eastAsia"/>
          <w:color w:val="FF0000"/>
          <w:sz w:val="20"/>
          <w:szCs w:val="28"/>
        </w:rPr>
        <w:t>1</w:t>
      </w:r>
      <w:r w:rsidRPr="00991DC3">
        <w:rPr>
          <w:rFonts w:ascii="Tahoma" w:eastAsia="標楷體" w:hAnsi="Tahoma" w:cs="Tahoma"/>
          <w:color w:val="FF0000"/>
          <w:sz w:val="20"/>
          <w:szCs w:val="28"/>
        </w:rPr>
        <w:t>次</w:t>
      </w:r>
      <w:r w:rsidRPr="00991DC3">
        <w:rPr>
          <w:rFonts w:ascii="Tahoma" w:eastAsia="標楷體" w:hAnsi="Tahoma" w:cs="Tahoma" w:hint="eastAsia"/>
          <w:color w:val="FF0000"/>
          <w:sz w:val="20"/>
          <w:szCs w:val="28"/>
        </w:rPr>
        <w:t>院</w:t>
      </w:r>
      <w:proofErr w:type="gramStart"/>
      <w:r w:rsidRPr="00991DC3">
        <w:rPr>
          <w:rFonts w:ascii="Tahoma" w:eastAsia="標楷體" w:hAnsi="Tahoma" w:cs="Tahoma"/>
          <w:color w:val="FF0000"/>
          <w:sz w:val="20"/>
          <w:szCs w:val="28"/>
        </w:rPr>
        <w:t>務</w:t>
      </w:r>
      <w:proofErr w:type="gramEnd"/>
      <w:r w:rsidRPr="00991DC3">
        <w:rPr>
          <w:rFonts w:ascii="Tahoma" w:eastAsia="標楷體" w:hAnsi="Tahoma" w:cs="Tahoma"/>
          <w:color w:val="FF0000"/>
          <w:sz w:val="20"/>
          <w:szCs w:val="28"/>
        </w:rPr>
        <w:t>會議</w:t>
      </w:r>
      <w:r w:rsidRPr="00991DC3">
        <w:rPr>
          <w:rFonts w:ascii="Tahoma" w:eastAsia="標楷體" w:hAnsi="Tahoma" w:cs="Tahoma" w:hint="eastAsia"/>
          <w:color w:val="FF0000"/>
          <w:sz w:val="20"/>
          <w:szCs w:val="28"/>
        </w:rPr>
        <w:t>通過</w:t>
      </w:r>
    </w:p>
    <w:p w:rsidR="00452903" w:rsidRPr="00452903" w:rsidRDefault="00452903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FF0000"/>
          <w:kern w:val="0"/>
          <w:sz w:val="31"/>
          <w:szCs w:val="31"/>
        </w:rPr>
      </w:pPr>
      <w:r w:rsidRPr="00452903">
        <w:rPr>
          <w:rFonts w:ascii="Arial" w:eastAsia="標楷體" w:hAnsi="Arial" w:cs="Arial"/>
          <w:color w:val="0000FF"/>
          <w:sz w:val="20"/>
          <w:szCs w:val="28"/>
        </w:rPr>
        <w:t>111</w:t>
      </w:r>
      <w:r w:rsidRPr="00452903">
        <w:rPr>
          <w:rFonts w:ascii="Arial" w:eastAsia="標楷體" w:hAnsi="Arial" w:cs="Arial" w:hint="eastAsia"/>
          <w:color w:val="0000FF"/>
          <w:sz w:val="20"/>
          <w:szCs w:val="28"/>
        </w:rPr>
        <w:t>年</w:t>
      </w:r>
      <w:r>
        <w:rPr>
          <w:rFonts w:ascii="Arial" w:eastAsia="標楷體" w:hAnsi="Arial" w:cs="Arial"/>
          <w:color w:val="0000FF"/>
          <w:sz w:val="20"/>
          <w:szCs w:val="28"/>
        </w:rPr>
        <w:t>4</w:t>
      </w:r>
      <w:r w:rsidRPr="00452903">
        <w:rPr>
          <w:rFonts w:ascii="Arial" w:eastAsia="標楷體" w:hAnsi="Arial" w:cs="Arial" w:hint="eastAsia"/>
          <w:color w:val="0000FF"/>
          <w:sz w:val="20"/>
          <w:szCs w:val="28"/>
        </w:rPr>
        <w:t>月</w:t>
      </w:r>
      <w:r>
        <w:rPr>
          <w:rFonts w:ascii="Arial" w:eastAsia="標楷體" w:hAnsi="Arial" w:cs="Arial" w:hint="eastAsia"/>
          <w:color w:val="0000FF"/>
          <w:sz w:val="20"/>
          <w:szCs w:val="28"/>
        </w:rPr>
        <w:t>13</w:t>
      </w:r>
      <w:r w:rsidRPr="00452903">
        <w:rPr>
          <w:rFonts w:ascii="Arial" w:eastAsia="標楷體" w:hAnsi="Arial" w:cs="Arial" w:hint="eastAsia"/>
          <w:color w:val="0000FF"/>
          <w:sz w:val="20"/>
          <w:szCs w:val="28"/>
        </w:rPr>
        <w:t>日</w:t>
      </w:r>
      <w:r w:rsidRPr="00452903">
        <w:rPr>
          <w:rFonts w:ascii="Tahoma" w:eastAsia="標楷體" w:hAnsi="Tahoma" w:cs="Tahoma" w:hint="eastAsia"/>
          <w:color w:val="0000FF"/>
          <w:sz w:val="20"/>
          <w:szCs w:val="28"/>
        </w:rPr>
        <w:t>110</w:t>
      </w:r>
      <w:r w:rsidRPr="00452903">
        <w:rPr>
          <w:rFonts w:ascii="Tahoma" w:eastAsia="標楷體" w:hAnsi="Tahoma" w:cs="Tahoma"/>
          <w:color w:val="0000FF"/>
          <w:sz w:val="20"/>
          <w:szCs w:val="28"/>
        </w:rPr>
        <w:t>學年度</w:t>
      </w:r>
      <w:r>
        <w:rPr>
          <w:rFonts w:ascii="Tahoma" w:eastAsia="標楷體" w:hAnsi="Tahoma" w:cs="Tahoma" w:hint="eastAsia"/>
          <w:color w:val="0000FF"/>
          <w:sz w:val="20"/>
          <w:szCs w:val="28"/>
        </w:rPr>
        <w:t>第</w:t>
      </w:r>
      <w:r>
        <w:rPr>
          <w:rFonts w:ascii="Tahoma" w:eastAsia="標楷體" w:hAnsi="Tahoma" w:cs="Tahoma" w:hint="eastAsia"/>
          <w:color w:val="0000FF"/>
          <w:sz w:val="20"/>
          <w:szCs w:val="28"/>
        </w:rPr>
        <w:t>2</w:t>
      </w:r>
      <w:r>
        <w:rPr>
          <w:rFonts w:ascii="Tahoma" w:eastAsia="標楷體" w:hAnsi="Tahoma" w:cs="Tahoma" w:hint="eastAsia"/>
          <w:color w:val="0000FF"/>
          <w:sz w:val="20"/>
          <w:szCs w:val="28"/>
        </w:rPr>
        <w:t>學期</w:t>
      </w:r>
      <w:r w:rsidRPr="00452903">
        <w:rPr>
          <w:rFonts w:ascii="Tahoma" w:eastAsia="標楷體" w:hAnsi="Tahoma" w:cs="Tahoma"/>
          <w:color w:val="0000FF"/>
          <w:sz w:val="20"/>
          <w:szCs w:val="28"/>
        </w:rPr>
        <w:t>第</w:t>
      </w:r>
      <w:r w:rsidRPr="00452903">
        <w:rPr>
          <w:rFonts w:ascii="Tahoma" w:eastAsia="標楷體" w:hAnsi="Tahoma" w:cs="Tahoma" w:hint="eastAsia"/>
          <w:color w:val="0000FF"/>
          <w:sz w:val="20"/>
          <w:szCs w:val="28"/>
        </w:rPr>
        <w:t>1</w:t>
      </w:r>
      <w:r w:rsidRPr="00452903">
        <w:rPr>
          <w:rFonts w:ascii="Tahoma" w:eastAsia="標楷體" w:hAnsi="Tahoma" w:cs="Tahoma"/>
          <w:color w:val="0000FF"/>
          <w:sz w:val="20"/>
          <w:szCs w:val="28"/>
        </w:rPr>
        <w:t>次</w:t>
      </w:r>
      <w:r>
        <w:rPr>
          <w:rFonts w:ascii="Tahoma" w:eastAsia="標楷體" w:hAnsi="Tahoma" w:cs="Tahoma" w:hint="eastAsia"/>
          <w:color w:val="0000FF"/>
          <w:sz w:val="20"/>
          <w:szCs w:val="28"/>
        </w:rPr>
        <w:t>教務</w:t>
      </w:r>
      <w:r w:rsidRPr="00452903">
        <w:rPr>
          <w:rFonts w:ascii="Tahoma" w:eastAsia="標楷體" w:hAnsi="Tahoma" w:cs="Tahoma"/>
          <w:color w:val="0000FF"/>
          <w:sz w:val="20"/>
          <w:szCs w:val="28"/>
        </w:rPr>
        <w:t>會議</w:t>
      </w:r>
      <w:r w:rsidRPr="00452903">
        <w:rPr>
          <w:rFonts w:ascii="Tahoma" w:eastAsia="標楷體" w:hAnsi="Tahoma" w:cs="Tahoma" w:hint="eastAsia"/>
          <w:color w:val="0000FF"/>
          <w:sz w:val="20"/>
          <w:szCs w:val="28"/>
        </w:rPr>
        <w:t>通過</w:t>
      </w:r>
    </w:p>
    <w:p w:rsidR="00452903" w:rsidRPr="00991DC3" w:rsidRDefault="00452903" w:rsidP="00991DC3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720" w:hanging="720"/>
        <w:jc w:val="right"/>
        <w:rPr>
          <w:rFonts w:ascii="標楷體" w:eastAsia="標楷體" w:cs="標楷體"/>
          <w:color w:val="FF0000"/>
          <w:kern w:val="0"/>
          <w:sz w:val="31"/>
          <w:szCs w:val="31"/>
        </w:rPr>
      </w:pPr>
    </w:p>
    <w:p w:rsidR="00A52939" w:rsidRDefault="00A52939" w:rsidP="00A52939">
      <w:pPr>
        <w:numPr>
          <w:ilvl w:val="0"/>
          <w:numId w:val="1"/>
        </w:numPr>
        <w:tabs>
          <w:tab w:val="left" w:pos="50"/>
        </w:tabs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依據國立</w:t>
      </w:r>
      <w:proofErr w:type="gramStart"/>
      <w:r>
        <w:rPr>
          <w:rFonts w:ascii="Tahoma" w:eastAsia="標楷體" w:hAnsi="Tahoma" w:cs="Tahoma" w:hint="eastAsia"/>
        </w:rPr>
        <w:t>臺</w:t>
      </w:r>
      <w:proofErr w:type="gramEnd"/>
      <w:r>
        <w:rPr>
          <w:rFonts w:ascii="Tahoma" w:eastAsia="標楷體" w:hAnsi="Tahoma" w:cs="Tahoma" w:hint="eastAsia"/>
        </w:rPr>
        <w:t>北教育大學</w:t>
      </w:r>
      <w:r w:rsidRPr="00A52939">
        <w:rPr>
          <w:rFonts w:ascii="Tahoma" w:eastAsia="標楷體" w:hAnsi="Tahoma" w:cs="Tahoma" w:hint="eastAsia"/>
          <w:bCs/>
        </w:rPr>
        <w:t>（以下簡稱本校）</w:t>
      </w:r>
      <w:r>
        <w:rPr>
          <w:rFonts w:ascii="Tahoma" w:eastAsia="標楷體" w:hAnsi="Tahoma" w:cs="Tahoma" w:hint="eastAsia"/>
        </w:rPr>
        <w:t>學生</w:t>
      </w: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辦法，訂定</w:t>
      </w:r>
      <w:r w:rsidRPr="00A52939">
        <w:rPr>
          <w:rFonts w:ascii="Tahoma" w:eastAsia="標楷體" w:hAnsi="Tahoma" w:cs="Tahoma" w:hint="eastAsia"/>
          <w:bCs/>
        </w:rPr>
        <w:t>本校</w:t>
      </w:r>
      <w:r>
        <w:rPr>
          <w:rFonts w:ascii="Tahoma" w:eastAsia="標楷體" w:hAnsi="Tahoma" w:cs="Tahoma" w:hint="eastAsia"/>
        </w:rPr>
        <w:t>「數位</w:t>
      </w:r>
      <w:r w:rsidR="00F80A10" w:rsidRPr="00991DC3">
        <w:rPr>
          <w:rFonts w:ascii="Tahoma" w:eastAsia="標楷體" w:hAnsi="Tahoma" w:cs="Tahoma" w:hint="eastAsia"/>
        </w:rPr>
        <w:t>科技</w:t>
      </w:r>
      <w:r>
        <w:rPr>
          <w:rFonts w:ascii="Tahoma" w:eastAsia="標楷體" w:hAnsi="Tahoma" w:cs="Tahoma" w:hint="eastAsia"/>
        </w:rPr>
        <w:t>設計學系學士班學生</w:t>
      </w: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要點」</w:t>
      </w:r>
      <w:r>
        <w:rPr>
          <w:rFonts w:ascii="Tahoma" w:eastAsia="標楷體" w:hAnsi="Tahoma" w:cs="Tahoma" w:hint="eastAsia"/>
        </w:rPr>
        <w:t>(</w:t>
      </w:r>
      <w:r>
        <w:rPr>
          <w:rFonts w:ascii="Tahoma" w:eastAsia="標楷體" w:hAnsi="Tahoma" w:cs="Tahoma" w:hint="eastAsia"/>
        </w:rPr>
        <w:t>以下簡稱本要點</w:t>
      </w:r>
      <w:r>
        <w:rPr>
          <w:rFonts w:ascii="Tahoma" w:eastAsia="標楷體" w:hAnsi="Tahoma" w:cs="Tahoma" w:hint="eastAsia"/>
        </w:rPr>
        <w:t>)</w:t>
      </w:r>
      <w:r w:rsidRPr="00A52939">
        <w:rPr>
          <w:rFonts w:ascii="Tahoma" w:eastAsia="標楷體" w:hAnsi="Tahoma" w:cs="Tahoma" w:hint="eastAsia"/>
          <w:b/>
          <w:bCs/>
        </w:rPr>
        <w:t>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申請資格：本校</w:t>
      </w:r>
      <w:r>
        <w:rPr>
          <w:rFonts w:ascii="Tahoma" w:eastAsia="標楷體" w:hAnsi="Tahoma" w:cs="Tahoma" w:hint="eastAsia"/>
        </w:rPr>
        <w:t>1</w:t>
      </w:r>
      <w:r>
        <w:rPr>
          <w:rFonts w:ascii="Tahoma" w:eastAsia="標楷體" w:hAnsi="Tahoma" w:cs="Tahoma" w:hint="eastAsia"/>
        </w:rPr>
        <w:t>年級至</w:t>
      </w:r>
      <w:r>
        <w:rPr>
          <w:rFonts w:ascii="Tahoma" w:eastAsia="標楷體" w:hAnsi="Tahoma" w:cs="Tahoma" w:hint="eastAsia"/>
        </w:rPr>
        <w:t>3</w:t>
      </w:r>
      <w:r>
        <w:rPr>
          <w:rFonts w:ascii="Tahoma" w:eastAsia="標楷體" w:hAnsi="Tahoma" w:cs="Tahoma" w:hint="eastAsia"/>
        </w:rPr>
        <w:t>年級各學系學士班在學學生，前</w:t>
      </w:r>
      <w:r>
        <w:rPr>
          <w:rFonts w:ascii="Tahoma" w:eastAsia="標楷體" w:hAnsi="Tahoma" w:cs="Tahoma" w:hint="eastAsia"/>
        </w:rPr>
        <w:t>1</w:t>
      </w:r>
      <w:r>
        <w:rPr>
          <w:rFonts w:ascii="Tahoma" w:eastAsia="標楷體" w:hAnsi="Tahoma" w:cs="Tahoma" w:hint="eastAsia"/>
        </w:rPr>
        <w:t>學期學業成績平均</w:t>
      </w:r>
      <w:r>
        <w:rPr>
          <w:rFonts w:ascii="Tahoma" w:eastAsia="標楷體" w:hAnsi="Tahoma" w:cs="Tahoma" w:hint="eastAsia"/>
        </w:rPr>
        <w:t>75</w:t>
      </w:r>
      <w:r>
        <w:rPr>
          <w:rFonts w:ascii="Tahoma" w:eastAsia="標楷體" w:hAnsi="Tahoma" w:cs="Tahoma" w:hint="eastAsia"/>
        </w:rPr>
        <w:t>以上者，得申請修讀數位</w:t>
      </w:r>
      <w:r w:rsidR="00F80A10" w:rsidRPr="00991DC3">
        <w:rPr>
          <w:rFonts w:ascii="Tahoma" w:eastAsia="標楷體" w:hAnsi="Tahoma" w:cs="Tahoma" w:hint="eastAsia"/>
        </w:rPr>
        <w:t>科技</w:t>
      </w:r>
      <w:r>
        <w:rPr>
          <w:rFonts w:ascii="Tahoma" w:eastAsia="標楷體" w:hAnsi="Tahoma" w:cs="Tahoma" w:hint="eastAsia"/>
        </w:rPr>
        <w:t>設計學系</w:t>
      </w:r>
      <w:r>
        <w:rPr>
          <w:rFonts w:ascii="Tahoma" w:eastAsia="標楷體" w:hAnsi="Tahoma" w:cs="Tahoma" w:hint="eastAsia"/>
        </w:rPr>
        <w:t>(</w:t>
      </w:r>
      <w:r>
        <w:rPr>
          <w:rFonts w:ascii="Tahoma" w:eastAsia="標楷體" w:hAnsi="Tahoma" w:cs="Tahoma" w:hint="eastAsia"/>
        </w:rPr>
        <w:t>以下稱本系</w:t>
      </w:r>
      <w:r>
        <w:rPr>
          <w:rFonts w:ascii="Tahoma" w:eastAsia="標楷體" w:hAnsi="Tahoma" w:cs="Tahoma" w:hint="eastAsia"/>
        </w:rPr>
        <w:t>)</w:t>
      </w:r>
      <w:proofErr w:type="gramStart"/>
      <w:r>
        <w:rPr>
          <w:rFonts w:ascii="Tahoma" w:eastAsia="標楷體" w:hAnsi="Tahoma" w:cs="Tahoma" w:hint="eastAsia"/>
        </w:rPr>
        <w:t>為加修學</w:t>
      </w:r>
      <w:proofErr w:type="gramEnd"/>
      <w:r>
        <w:rPr>
          <w:rFonts w:ascii="Tahoma" w:eastAsia="標楷體" w:hAnsi="Tahoma" w:cs="Tahoma" w:hint="eastAsia"/>
        </w:rPr>
        <w:t>系。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申請程序：學生申請</w:t>
      </w: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應依學校規定之期限</w:t>
      </w:r>
      <w:proofErr w:type="gramStart"/>
      <w:r>
        <w:rPr>
          <w:rFonts w:ascii="Tahoma" w:eastAsia="標楷體" w:hAnsi="Tahoma" w:cs="Tahoma" w:hint="eastAsia"/>
        </w:rPr>
        <w:t>向原學系</w:t>
      </w:r>
      <w:proofErr w:type="gramEnd"/>
      <w:r>
        <w:rPr>
          <w:rFonts w:ascii="Tahoma" w:eastAsia="標楷體" w:hAnsi="Tahoma" w:cs="Tahoma" w:hint="eastAsia"/>
        </w:rPr>
        <w:t>提出申請</w:t>
      </w:r>
      <w:r>
        <w:rPr>
          <w:rFonts w:ascii="Tahoma" w:eastAsia="標楷體" w:hAnsi="Tahoma" w:cs="Tahoma" w:hint="eastAsia"/>
        </w:rPr>
        <w:t>(</w:t>
      </w:r>
      <w:r>
        <w:rPr>
          <w:rFonts w:ascii="Tahoma" w:eastAsia="標楷體" w:hAnsi="Tahoma" w:cs="Tahoma" w:hint="eastAsia"/>
        </w:rPr>
        <w:t>請填寫雙主修申請表</w:t>
      </w:r>
      <w:r>
        <w:rPr>
          <w:rFonts w:ascii="Tahoma" w:eastAsia="標楷體" w:hAnsi="Tahoma" w:cs="Tahoma" w:hint="eastAsia"/>
        </w:rPr>
        <w:t>)</w:t>
      </w:r>
      <w:r>
        <w:rPr>
          <w:rFonts w:ascii="Tahoma" w:eastAsia="標楷體" w:hAnsi="Tahoma" w:cs="Tahoma" w:hint="eastAsia"/>
        </w:rPr>
        <w:t>，</w:t>
      </w:r>
      <w:r w:rsidRPr="00A52939">
        <w:rPr>
          <w:rFonts w:ascii="Tahoma" w:eastAsia="標楷體" w:hAnsi="Tahoma" w:cs="Tahoma" w:hint="eastAsia"/>
          <w:bCs/>
        </w:rPr>
        <w:t>逾</w:t>
      </w:r>
      <w:r>
        <w:rPr>
          <w:rFonts w:ascii="Tahoma" w:eastAsia="標楷體" w:hAnsi="Tahoma" w:cs="Tahoma" w:hint="eastAsia"/>
        </w:rPr>
        <w:t>期不再受理申請。申請</w:t>
      </w:r>
      <w:proofErr w:type="gramStart"/>
      <w:r>
        <w:rPr>
          <w:rFonts w:ascii="Tahoma" w:eastAsia="標楷體" w:hAnsi="Tahoma" w:cs="Tahoma" w:hint="eastAsia"/>
        </w:rPr>
        <w:t>經原學系</w:t>
      </w:r>
      <w:proofErr w:type="gramEnd"/>
      <w:r>
        <w:rPr>
          <w:rFonts w:ascii="Tahoma" w:eastAsia="標楷體" w:hAnsi="Tahoma" w:cs="Tahoma" w:hint="eastAsia"/>
        </w:rPr>
        <w:t>及本系系主任審查同意，</w:t>
      </w:r>
      <w:proofErr w:type="gramStart"/>
      <w:r>
        <w:rPr>
          <w:rFonts w:ascii="Tahoma" w:eastAsia="標楷體" w:hAnsi="Tahoma" w:cs="Tahoma" w:hint="eastAsia"/>
        </w:rPr>
        <w:t>報請原學系</w:t>
      </w:r>
      <w:proofErr w:type="gramEnd"/>
      <w:r>
        <w:rPr>
          <w:rFonts w:ascii="Tahoma" w:eastAsia="標楷體" w:hAnsi="Tahoma" w:cs="Tahoma" w:hint="eastAsia"/>
        </w:rPr>
        <w:t>與本系所屬學院院長核定後，送教務處登錄備查，並於次學期起開始</w:t>
      </w: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課程。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修習課程與學分：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依申請學年度本系入學新生課程計畫為依據。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至少</w:t>
      </w:r>
      <w:proofErr w:type="gramStart"/>
      <w:r>
        <w:rPr>
          <w:rFonts w:ascii="Tahoma" w:eastAsia="標楷體" w:hAnsi="Tahoma" w:cs="Tahoma" w:hint="eastAsia"/>
        </w:rPr>
        <w:t>修畢本系</w:t>
      </w:r>
      <w:proofErr w:type="gramEnd"/>
      <w:r>
        <w:rPr>
          <w:rFonts w:ascii="Tahoma" w:eastAsia="標楷體" w:hAnsi="Tahoma" w:cs="Tahoma" w:hint="eastAsia"/>
        </w:rPr>
        <w:t>專門必修科目</w:t>
      </w:r>
      <w:r>
        <w:rPr>
          <w:rFonts w:ascii="Tahoma" w:eastAsia="標楷體" w:hAnsi="Tahoma" w:cs="Tahoma" w:hint="eastAsia"/>
        </w:rPr>
        <w:t>40</w:t>
      </w:r>
      <w:r>
        <w:rPr>
          <w:rFonts w:ascii="Tahoma" w:eastAsia="標楷體" w:hAnsi="Tahoma" w:cs="Tahoma" w:hint="eastAsia"/>
        </w:rPr>
        <w:t>學分。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修習之課程原則以本系所開授之課程為限，若與原學系必修科目授課時間衝突，而進修暨推廣中心於夜間或暑期有開設相同之課程，得經本系及理學院院長核可後修習。惟此方式修習之學分以每學期</w:t>
      </w:r>
      <w:r>
        <w:rPr>
          <w:rFonts w:ascii="Tahoma" w:eastAsia="標楷體" w:hAnsi="Tahoma" w:cs="Tahoma" w:hint="eastAsia"/>
        </w:rPr>
        <w:t>6</w:t>
      </w:r>
      <w:r>
        <w:rPr>
          <w:rFonts w:ascii="Tahoma" w:eastAsia="標楷體" w:hAnsi="Tahoma" w:cs="Tahoma" w:hint="eastAsia"/>
        </w:rPr>
        <w:t>學分為上限，並依規定繳交學分費。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若本系規定之專門必修科目與原學系已修之必修科目性質相同，經本系系主任同意者，得辦理學分抵免，但抵免科目不得超過本系規定之專門必修科目</w:t>
      </w:r>
      <w:r>
        <w:rPr>
          <w:rFonts w:ascii="Tahoma" w:eastAsia="標楷體" w:hAnsi="Tahoma" w:cs="Tahoma" w:hint="eastAsia"/>
        </w:rPr>
        <w:t>10</w:t>
      </w:r>
      <w:r>
        <w:rPr>
          <w:rFonts w:ascii="Tahoma" w:eastAsia="標楷體" w:hAnsi="Tahoma" w:cs="Tahoma" w:hint="eastAsia"/>
        </w:rPr>
        <w:t>學分。已修習及格之</w:t>
      </w:r>
      <w:r w:rsidRPr="00A52939">
        <w:rPr>
          <w:rFonts w:ascii="Tahoma" w:eastAsia="標楷體" w:hAnsi="Tahoma" w:cs="Tahoma" w:hint="eastAsia"/>
          <w:bCs/>
        </w:rPr>
        <w:t>本</w:t>
      </w:r>
      <w:r>
        <w:rPr>
          <w:rFonts w:ascii="Tahoma" w:eastAsia="標楷體" w:hAnsi="Tahoma" w:cs="Tahoma" w:hint="eastAsia"/>
        </w:rPr>
        <w:t>系專門必修科目若與原學系專門必修科目性質相同，學分之抵免依原學系規定辦理。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修業年限與成績：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學生，經延長修業年限</w:t>
      </w:r>
      <w:r>
        <w:rPr>
          <w:rFonts w:ascii="Tahoma" w:eastAsia="標楷體" w:hAnsi="Tahoma" w:cs="Tahoma" w:hint="eastAsia"/>
        </w:rPr>
        <w:t>2</w:t>
      </w:r>
      <w:r>
        <w:rPr>
          <w:rFonts w:ascii="Tahoma" w:eastAsia="標楷體" w:hAnsi="Tahoma" w:cs="Tahoma" w:hint="eastAsia"/>
        </w:rPr>
        <w:t>年屆滿，已修畢原學系之應修科目與學分，而未</w:t>
      </w:r>
      <w:proofErr w:type="gramStart"/>
      <w:r>
        <w:rPr>
          <w:rFonts w:ascii="Tahoma" w:eastAsia="標楷體" w:hAnsi="Tahoma" w:cs="Tahoma" w:hint="eastAsia"/>
        </w:rPr>
        <w:t>修畢本系</w:t>
      </w:r>
      <w:proofErr w:type="gramEnd"/>
      <w:r>
        <w:rPr>
          <w:rFonts w:ascii="Tahoma" w:eastAsia="標楷體" w:hAnsi="Tahoma" w:cs="Tahoma" w:hint="eastAsia"/>
        </w:rPr>
        <w:t>應修科目與學分者，得以書面申請再延長修業年限</w:t>
      </w:r>
      <w:r>
        <w:rPr>
          <w:rFonts w:ascii="Tahoma" w:eastAsia="標楷體" w:hAnsi="Tahoma" w:cs="Tahoma" w:hint="eastAsia"/>
        </w:rPr>
        <w:t>1</w:t>
      </w:r>
      <w:r>
        <w:rPr>
          <w:rFonts w:ascii="Tahoma" w:eastAsia="標楷體" w:hAnsi="Tahoma" w:cs="Tahoma" w:hint="eastAsia"/>
        </w:rPr>
        <w:t>學期或</w:t>
      </w:r>
      <w:r>
        <w:rPr>
          <w:rFonts w:ascii="Tahoma" w:eastAsia="標楷體" w:hAnsi="Tahoma" w:cs="Tahoma" w:hint="eastAsia"/>
        </w:rPr>
        <w:t>1</w:t>
      </w:r>
      <w:r>
        <w:rPr>
          <w:rFonts w:ascii="Tahoma" w:eastAsia="標楷體" w:hAnsi="Tahoma" w:cs="Tahoma" w:hint="eastAsia"/>
        </w:rPr>
        <w:t>學年，若仍未能於延長修讀期限內修畢本系應修科目與學分者，則取消其</w:t>
      </w:r>
      <w:proofErr w:type="gramStart"/>
      <w:r w:rsidRPr="00A52939">
        <w:rPr>
          <w:rFonts w:ascii="Tahoma" w:eastAsia="標楷體" w:hAnsi="Tahoma" w:cs="Tahoma" w:hint="eastAsia"/>
          <w:bCs/>
        </w:rPr>
        <w:t>修</w:t>
      </w:r>
      <w:r>
        <w:rPr>
          <w:rFonts w:ascii="Tahoma" w:eastAsia="標楷體" w:hAnsi="Tahoma" w:cs="Tahoma" w:hint="eastAsia"/>
        </w:rPr>
        <w:t>讀雙主修</w:t>
      </w:r>
      <w:proofErr w:type="gramEnd"/>
      <w:r>
        <w:rPr>
          <w:rFonts w:ascii="Tahoma" w:eastAsia="標楷體" w:hAnsi="Tahoma" w:cs="Tahoma" w:hint="eastAsia"/>
        </w:rPr>
        <w:t>資格，以原學系資格畢業，且畢業離校後不得要求返校補修。</w:t>
      </w:r>
    </w:p>
    <w:p w:rsidR="00A52939" w:rsidRDefault="00A52939" w:rsidP="00A52939">
      <w:pPr>
        <w:numPr>
          <w:ilvl w:val="1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每學期學業成績應以其原學系及本系之課程學分數合併計算，並依照本校學則相關規定辦理。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畢業：修滿原學系及本系應修之科目與學分成績及格，取得雙主修畢業資格者，其原學系學位名稱與本系學位名稱並列於其學位證書</w:t>
      </w:r>
      <w:r>
        <w:rPr>
          <w:rFonts w:ascii="Tahoma" w:eastAsia="標楷體" w:hAnsi="Tahoma" w:cs="Tahoma" w:hint="eastAsia"/>
        </w:rPr>
        <w:t>(</w:t>
      </w:r>
      <w:r>
        <w:rPr>
          <w:rFonts w:ascii="Tahoma" w:eastAsia="標楷體" w:hAnsi="Tahoma" w:cs="Tahoma" w:hint="eastAsia"/>
        </w:rPr>
        <w:t>含證明書</w:t>
      </w:r>
      <w:r>
        <w:rPr>
          <w:rFonts w:ascii="Tahoma" w:eastAsia="標楷體" w:hAnsi="Tahoma" w:cs="Tahoma" w:hint="eastAsia"/>
        </w:rPr>
        <w:t>)</w:t>
      </w:r>
      <w:r>
        <w:rPr>
          <w:rFonts w:ascii="Tahoma" w:eastAsia="標楷體" w:hAnsi="Tahoma" w:cs="Tahoma" w:hint="eastAsia"/>
        </w:rPr>
        <w:t>及歷年成績單內。</w:t>
      </w:r>
    </w:p>
    <w:p w:rsidR="00A52939" w:rsidRDefault="00A52939" w:rsidP="00A52939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本要點未盡事宜，依本校學士班學生</w:t>
      </w:r>
      <w:proofErr w:type="gramStart"/>
      <w:r>
        <w:rPr>
          <w:rFonts w:ascii="Tahoma" w:eastAsia="標楷體" w:hAnsi="Tahoma" w:cs="Tahoma" w:hint="eastAsia"/>
        </w:rPr>
        <w:t>修讀雙主修</w:t>
      </w:r>
      <w:proofErr w:type="gramEnd"/>
      <w:r>
        <w:rPr>
          <w:rFonts w:ascii="Tahoma" w:eastAsia="標楷體" w:hAnsi="Tahoma" w:cs="Tahoma" w:hint="eastAsia"/>
        </w:rPr>
        <w:t>辦法辦理之。</w:t>
      </w:r>
    </w:p>
    <w:p w:rsidR="00BB3DBF" w:rsidRPr="00991DC3" w:rsidRDefault="00991DC3" w:rsidP="00991DC3">
      <w:pPr>
        <w:numPr>
          <w:ilvl w:val="0"/>
          <w:numId w:val="1"/>
        </w:numPr>
        <w:jc w:val="both"/>
        <w:rPr>
          <w:rFonts w:ascii="Tahoma" w:eastAsia="標楷體" w:hAnsi="Tahoma" w:cs="Tahoma"/>
        </w:rPr>
      </w:pPr>
      <w:r w:rsidRPr="00CA5BA0">
        <w:rPr>
          <w:rFonts w:ascii="Tahoma" w:eastAsia="標楷體" w:hAnsi="Tahoma" w:cs="Tahoma" w:hint="eastAsia"/>
        </w:rPr>
        <w:lastRenderedPageBreak/>
        <w:t>本要點經系</w:t>
      </w:r>
      <w:proofErr w:type="gramStart"/>
      <w:r w:rsidRPr="00217B83">
        <w:rPr>
          <w:rFonts w:ascii="Tahoma" w:eastAsia="標楷體" w:hAnsi="Tahoma" w:cs="Tahoma" w:hint="eastAsia"/>
        </w:rPr>
        <w:t>務</w:t>
      </w:r>
      <w:proofErr w:type="gramEnd"/>
      <w:r w:rsidRPr="00217B83">
        <w:rPr>
          <w:rFonts w:ascii="Tahoma" w:eastAsia="標楷體" w:hAnsi="Tahoma" w:cs="Tahoma" w:hint="eastAsia"/>
        </w:rPr>
        <w:t>會議、院</w:t>
      </w:r>
      <w:proofErr w:type="gramStart"/>
      <w:r w:rsidRPr="00217B83">
        <w:rPr>
          <w:rFonts w:ascii="Tahoma" w:eastAsia="標楷體" w:hAnsi="Tahoma" w:cs="Tahoma" w:hint="eastAsia"/>
        </w:rPr>
        <w:t>務</w:t>
      </w:r>
      <w:proofErr w:type="gramEnd"/>
      <w:r w:rsidRPr="00217B83">
        <w:rPr>
          <w:rFonts w:ascii="Tahoma" w:eastAsia="標楷體" w:hAnsi="Tahoma" w:cs="Tahoma" w:hint="eastAsia"/>
        </w:rPr>
        <w:t>會議</w:t>
      </w:r>
      <w:r w:rsidRPr="00217B83">
        <w:rPr>
          <w:rFonts w:ascii="標楷體" w:eastAsia="標楷體" w:hAnsi="標楷體" w:hint="eastAsia"/>
        </w:rPr>
        <w:t>及</w:t>
      </w:r>
      <w:r w:rsidRPr="00217B83">
        <w:rPr>
          <w:rFonts w:ascii="Tahoma" w:eastAsia="標楷體" w:hAnsi="Tahoma" w:cs="Tahoma" w:hint="eastAsia"/>
        </w:rPr>
        <w:t>教務會議審議</w:t>
      </w:r>
      <w:r w:rsidRPr="00217B83">
        <w:rPr>
          <w:rFonts w:ascii="標楷體" w:eastAsia="標楷體" w:hAnsi="標楷體" w:hint="eastAsia"/>
        </w:rPr>
        <w:t>通過</w:t>
      </w:r>
      <w:r w:rsidRPr="00217B83">
        <w:rPr>
          <w:rFonts w:ascii="Tahoma" w:eastAsia="標楷體" w:hAnsi="Tahoma" w:cs="Tahoma" w:hint="eastAsia"/>
        </w:rPr>
        <w:t>後實</w:t>
      </w:r>
      <w:r w:rsidRPr="00CA5BA0">
        <w:rPr>
          <w:rFonts w:ascii="Tahoma" w:eastAsia="標楷體" w:hAnsi="Tahoma" w:cs="Tahoma" w:hint="eastAsia"/>
        </w:rPr>
        <w:t>施。</w:t>
      </w:r>
      <w:bookmarkStart w:id="0" w:name="_GoBack"/>
      <w:bookmarkEnd w:id="0"/>
    </w:p>
    <w:sectPr w:rsidR="00BB3DBF" w:rsidRPr="00991DC3" w:rsidSect="00F80A1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F5" w:rsidRDefault="001110F5" w:rsidP="00FA0951">
      <w:r>
        <w:separator/>
      </w:r>
    </w:p>
  </w:endnote>
  <w:endnote w:type="continuationSeparator" w:id="0">
    <w:p w:rsidR="001110F5" w:rsidRDefault="001110F5" w:rsidP="00F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F5" w:rsidRDefault="001110F5" w:rsidP="00FA0951">
      <w:r>
        <w:separator/>
      </w:r>
    </w:p>
  </w:footnote>
  <w:footnote w:type="continuationSeparator" w:id="0">
    <w:p w:rsidR="001110F5" w:rsidRDefault="001110F5" w:rsidP="00FA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0E1E6"/>
    <w:multiLevelType w:val="hybridMultilevel"/>
    <w:tmpl w:val="02547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87608"/>
    <w:multiLevelType w:val="multilevel"/>
    <w:tmpl w:val="59C43062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ahoma" w:eastAsia="標楷體" w:hAnsi="Tahoma" w:cs="Tahom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08585A"/>
    <w:multiLevelType w:val="hybridMultilevel"/>
    <w:tmpl w:val="8DE2C21E"/>
    <w:lvl w:ilvl="0" w:tplc="B688F5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BEA2C4"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2" w:tplc="843A0B0C">
      <w:start w:val="1"/>
      <w:numFmt w:val="taiwaneseCountingThousand"/>
      <w:lvlText w:val="（%3）"/>
      <w:lvlJc w:val="left"/>
      <w:pPr>
        <w:tabs>
          <w:tab w:val="num" w:pos="1995"/>
        </w:tabs>
        <w:ind w:left="1995" w:hanging="1035"/>
      </w:pPr>
      <w:rPr>
        <w:rFonts w:hint="eastAsia"/>
      </w:rPr>
    </w:lvl>
    <w:lvl w:ilvl="3" w:tplc="6FF4612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int="default"/>
      </w:rPr>
    </w:lvl>
    <w:lvl w:ilvl="4" w:tplc="120A4FE0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DF402D1C">
      <w:start w:val="9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6" w:tplc="66869E02">
      <w:numFmt w:val="bullet"/>
      <w:lvlText w:val="△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E110A9CC">
      <w:start w:val="1"/>
      <w:numFmt w:val="decimal"/>
      <w:lvlText w:val="(%8)"/>
      <w:lvlJc w:val="left"/>
      <w:pPr>
        <w:tabs>
          <w:tab w:val="num" w:pos="4080"/>
        </w:tabs>
        <w:ind w:left="4080" w:hanging="720"/>
      </w:pPr>
      <w:rPr>
        <w:rFonts w:hint="eastAsia"/>
      </w:rPr>
    </w:lvl>
    <w:lvl w:ilvl="8" w:tplc="AB6A87B6">
      <w:start w:val="1"/>
      <w:numFmt w:val="taiwaneseCountingThousand"/>
      <w:lvlText w:val="%9、"/>
      <w:lvlJc w:val="left"/>
      <w:pPr>
        <w:tabs>
          <w:tab w:val="num" w:pos="4560"/>
        </w:tabs>
        <w:ind w:left="4560" w:hanging="720"/>
      </w:pPr>
      <w:rPr>
        <w:rFonts w:hint="eastAsia"/>
      </w:rPr>
    </w:lvl>
  </w:abstractNum>
  <w:abstractNum w:abstractNumId="3" w15:restartNumberingAfterBreak="0">
    <w:nsid w:val="695652A1"/>
    <w:multiLevelType w:val="hybridMultilevel"/>
    <w:tmpl w:val="B1E89AA6"/>
    <w:lvl w:ilvl="0" w:tplc="C3A41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8F41F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1"/>
    <w:rsid w:val="000136C8"/>
    <w:rsid w:val="001110F5"/>
    <w:rsid w:val="00162F9A"/>
    <w:rsid w:val="00217B83"/>
    <w:rsid w:val="0035183F"/>
    <w:rsid w:val="003F0258"/>
    <w:rsid w:val="00452903"/>
    <w:rsid w:val="00490EF2"/>
    <w:rsid w:val="004B1A24"/>
    <w:rsid w:val="004E535B"/>
    <w:rsid w:val="005F3586"/>
    <w:rsid w:val="007416C2"/>
    <w:rsid w:val="007634DF"/>
    <w:rsid w:val="007E5D85"/>
    <w:rsid w:val="008101F6"/>
    <w:rsid w:val="008C2F11"/>
    <w:rsid w:val="00991DC3"/>
    <w:rsid w:val="00A52939"/>
    <w:rsid w:val="00AE6C45"/>
    <w:rsid w:val="00B852F0"/>
    <w:rsid w:val="00BB3DBF"/>
    <w:rsid w:val="00CD1386"/>
    <w:rsid w:val="00E11645"/>
    <w:rsid w:val="00EE4708"/>
    <w:rsid w:val="00F11659"/>
    <w:rsid w:val="00F80A10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B7C9A"/>
  <w15:chartTrackingRefBased/>
  <w15:docId w15:val="{529437B4-3BF7-48A5-950C-E0974DC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A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A0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0951"/>
    <w:rPr>
      <w:kern w:val="2"/>
    </w:rPr>
  </w:style>
  <w:style w:type="paragraph" w:styleId="a6">
    <w:name w:val="footer"/>
    <w:basedOn w:val="a"/>
    <w:link w:val="a7"/>
    <w:rsid w:val="00FA0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09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國立台北教育大學數位內容設計學系學士班學生修讀雙主修要點</dc:title>
  <dc:subject/>
  <dc:creator>user</dc:creator>
  <cp:keywords/>
  <dc:description/>
  <cp:lastModifiedBy>oldbook</cp:lastModifiedBy>
  <cp:revision>4</cp:revision>
  <cp:lastPrinted>2008-12-18T03:21:00Z</cp:lastPrinted>
  <dcterms:created xsi:type="dcterms:W3CDTF">2022-03-04T03:39:00Z</dcterms:created>
  <dcterms:modified xsi:type="dcterms:W3CDTF">2022-06-01T06:05:00Z</dcterms:modified>
</cp:coreProperties>
</file>